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AD" w:rsidRPr="00276ED9" w:rsidRDefault="00A36FAD" w:rsidP="00276ED9">
      <w:pPr>
        <w:shd w:val="clear" w:color="auto" w:fill="FFFFFF"/>
        <w:spacing w:before="161" w:after="240" w:line="240" w:lineRule="auto"/>
        <w:jc w:val="center"/>
        <w:outlineLvl w:val="0"/>
        <w:rPr>
          <w:rFonts w:ascii="Helvetica" w:eastAsia="Times New Roman" w:hAnsi="Helvetica" w:cs="Helvetica"/>
          <w:b/>
          <w:bCs/>
          <w:color w:val="FF0000"/>
          <w:kern w:val="36"/>
          <w:sz w:val="31"/>
          <w:szCs w:val="31"/>
          <w:lang w:eastAsia="ru-RU"/>
        </w:rPr>
      </w:pPr>
      <w:r w:rsidRPr="00276ED9">
        <w:rPr>
          <w:rFonts w:ascii="Helvetica" w:eastAsia="Times New Roman" w:hAnsi="Helvetica" w:cs="Helvetica"/>
          <w:b/>
          <w:bCs/>
          <w:color w:val="FF0000"/>
          <w:kern w:val="36"/>
          <w:sz w:val="31"/>
          <w:szCs w:val="31"/>
          <w:lang w:eastAsia="ru-RU"/>
        </w:rPr>
        <w:t>Средства индивидуальной мобильности</w:t>
      </w:r>
    </w:p>
    <w:p w:rsidR="00A36FAD" w:rsidRPr="00A36FAD" w:rsidRDefault="00A36FAD" w:rsidP="00276ED9">
      <w:pPr>
        <w:shd w:val="clear" w:color="auto" w:fill="FFFFFF"/>
        <w:spacing w:after="0"/>
        <w:jc w:val="both"/>
        <w:rPr>
          <w:rFonts w:ascii="Helvetica" w:eastAsia="Times New Roman" w:hAnsi="Helvetica" w:cs="Helvetica"/>
          <w:color w:val="333333"/>
          <w:sz w:val="24"/>
          <w:szCs w:val="24"/>
          <w:lang w:eastAsia="ru-RU"/>
        </w:rPr>
      </w:pPr>
      <w:r w:rsidRPr="00A36FAD">
        <w:rPr>
          <w:rFonts w:ascii="Arial" w:eastAsia="Times New Roman" w:hAnsi="Arial" w:cs="Arial"/>
          <w:color w:val="000000"/>
          <w:sz w:val="26"/>
          <w:szCs w:val="26"/>
          <w:lang w:eastAsia="ru-RU"/>
        </w:rPr>
        <w:t xml:space="preserve">Своевременно оказаться в нужное время в пункте назначения современному человеку помогают средства индивидуальной мобильности. К ним относятся: роликовые коньки, самокаты, </w:t>
      </w:r>
      <w:proofErr w:type="spellStart"/>
      <w:r w:rsidRPr="00A36FAD">
        <w:rPr>
          <w:rFonts w:ascii="Arial" w:eastAsia="Times New Roman" w:hAnsi="Arial" w:cs="Arial"/>
          <w:color w:val="000000"/>
          <w:sz w:val="26"/>
          <w:szCs w:val="26"/>
          <w:lang w:eastAsia="ru-RU"/>
        </w:rPr>
        <w:t>электросамокаты</w:t>
      </w:r>
      <w:proofErr w:type="spellEnd"/>
      <w:r w:rsidRPr="00A36FAD">
        <w:rPr>
          <w:rFonts w:ascii="Arial" w:eastAsia="Times New Roman" w:hAnsi="Arial" w:cs="Arial"/>
          <w:color w:val="000000"/>
          <w:sz w:val="26"/>
          <w:szCs w:val="26"/>
          <w:lang w:eastAsia="ru-RU"/>
        </w:rPr>
        <w:t xml:space="preserve">, скейтборды, </w:t>
      </w:r>
      <w:proofErr w:type="spellStart"/>
      <w:r w:rsidRPr="00A36FAD">
        <w:rPr>
          <w:rFonts w:ascii="Arial" w:eastAsia="Times New Roman" w:hAnsi="Arial" w:cs="Arial"/>
          <w:color w:val="000000"/>
          <w:sz w:val="26"/>
          <w:szCs w:val="26"/>
          <w:lang w:eastAsia="ru-RU"/>
        </w:rPr>
        <w:t>гироскутеры</w:t>
      </w:r>
      <w:proofErr w:type="spellEnd"/>
      <w:r w:rsidRPr="00A36FAD">
        <w:rPr>
          <w:rFonts w:ascii="Arial" w:eastAsia="Times New Roman" w:hAnsi="Arial" w:cs="Arial"/>
          <w:color w:val="000000"/>
          <w:sz w:val="26"/>
          <w:szCs w:val="26"/>
          <w:lang w:eastAsia="ru-RU"/>
        </w:rPr>
        <w:t xml:space="preserve">, </w:t>
      </w:r>
      <w:proofErr w:type="spellStart"/>
      <w:r w:rsidRPr="00A36FAD">
        <w:rPr>
          <w:rFonts w:ascii="Arial" w:eastAsia="Times New Roman" w:hAnsi="Arial" w:cs="Arial"/>
          <w:color w:val="000000"/>
          <w:sz w:val="26"/>
          <w:szCs w:val="26"/>
          <w:lang w:eastAsia="ru-RU"/>
        </w:rPr>
        <w:t>сигвеи</w:t>
      </w:r>
      <w:proofErr w:type="spellEnd"/>
      <w:r w:rsidRPr="00A36FAD">
        <w:rPr>
          <w:rFonts w:ascii="Arial" w:eastAsia="Times New Roman" w:hAnsi="Arial" w:cs="Arial"/>
          <w:color w:val="000000"/>
          <w:sz w:val="26"/>
          <w:szCs w:val="26"/>
          <w:lang w:eastAsia="ru-RU"/>
        </w:rPr>
        <w:t xml:space="preserve">, </w:t>
      </w:r>
      <w:proofErr w:type="spellStart"/>
      <w:r w:rsidRPr="00A36FAD">
        <w:rPr>
          <w:rFonts w:ascii="Arial" w:eastAsia="Times New Roman" w:hAnsi="Arial" w:cs="Arial"/>
          <w:color w:val="000000"/>
          <w:sz w:val="26"/>
          <w:szCs w:val="26"/>
          <w:lang w:eastAsia="ru-RU"/>
        </w:rPr>
        <w:t>моноколеса</w:t>
      </w:r>
      <w:proofErr w:type="spellEnd"/>
      <w:r w:rsidRPr="00A36FAD">
        <w:rPr>
          <w:rFonts w:ascii="Arial" w:eastAsia="Times New Roman" w:hAnsi="Arial" w:cs="Arial"/>
          <w:color w:val="000000"/>
          <w:sz w:val="26"/>
          <w:szCs w:val="26"/>
          <w:lang w:eastAsia="ru-RU"/>
        </w:rPr>
        <w:t xml:space="preserve"> и иные аналогичные средства передвижения. Важно отметить, что такой транспорт может быть опасным, особенно если им управляет несовершеннолетний, так как может развивать значительную скорость, что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A36FAD" w:rsidRPr="00A36FAD" w:rsidRDefault="00A36FAD" w:rsidP="00A36FAD">
      <w:pPr>
        <w:shd w:val="clear" w:color="auto" w:fill="FFFFFF"/>
        <w:spacing w:after="0" w:line="240" w:lineRule="auto"/>
        <w:rPr>
          <w:rFonts w:ascii="Helvetica" w:eastAsia="Times New Roman" w:hAnsi="Helvetica" w:cs="Helvetica"/>
          <w:color w:val="333333"/>
          <w:sz w:val="24"/>
          <w:szCs w:val="24"/>
          <w:lang w:eastAsia="ru-RU"/>
        </w:rPr>
      </w:pPr>
      <w:r w:rsidRPr="00A36FAD">
        <w:rPr>
          <w:rFonts w:ascii="Arial" w:eastAsia="Times New Roman" w:hAnsi="Arial" w:cs="Arial"/>
          <w:noProof/>
          <w:color w:val="000000"/>
          <w:sz w:val="26"/>
          <w:szCs w:val="26"/>
          <w:lang w:eastAsia="ru-RU"/>
        </w:rPr>
        <w:lastRenderedPageBreak/>
        <w:drawing>
          <wp:inline distT="0" distB="0" distL="0" distR="0" wp14:anchorId="6EC17AA7" wp14:editId="0F8B50B5">
            <wp:extent cx="5943600" cy="8940800"/>
            <wp:effectExtent l="0" t="0" r="0" b="0"/>
            <wp:docPr id="1" name="Рисунок 1" descr="http://samohvalovichi.minsk.edu.by/ru/sm_full.aspx?guid=3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mohvalovichi.minsk.edu.by/ru/sm_full.aspx?guid=305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940800"/>
                    </a:xfrm>
                    <a:prstGeom prst="rect">
                      <a:avLst/>
                    </a:prstGeom>
                    <a:noFill/>
                    <a:ln>
                      <a:noFill/>
                    </a:ln>
                  </pic:spPr>
                </pic:pic>
              </a:graphicData>
            </a:graphic>
          </wp:inline>
        </w:drawing>
      </w:r>
      <w:r w:rsidRPr="00A36FAD">
        <w:rPr>
          <w:rFonts w:ascii="Arial" w:eastAsia="Times New Roman" w:hAnsi="Arial" w:cs="Arial"/>
          <w:color w:val="000000"/>
          <w:sz w:val="26"/>
          <w:szCs w:val="26"/>
          <w:lang w:eastAsia="ru-RU"/>
        </w:rPr>
        <w:t> </w:t>
      </w:r>
    </w:p>
    <w:p w:rsidR="00A36FAD" w:rsidRPr="00A36FAD" w:rsidRDefault="00A36FAD" w:rsidP="00276ED9">
      <w:pPr>
        <w:shd w:val="clear" w:color="auto" w:fill="FFFFFF"/>
        <w:spacing w:after="0"/>
        <w:jc w:val="both"/>
        <w:rPr>
          <w:rFonts w:ascii="Helvetica" w:eastAsia="Times New Roman" w:hAnsi="Helvetica" w:cs="Helvetica"/>
          <w:color w:val="3C3C3C"/>
          <w:sz w:val="24"/>
          <w:szCs w:val="24"/>
          <w:lang w:eastAsia="ru-RU"/>
        </w:rPr>
      </w:pPr>
      <w:r w:rsidRPr="00A36FAD">
        <w:rPr>
          <w:rFonts w:ascii="Helvetica" w:eastAsia="Times New Roman" w:hAnsi="Helvetica" w:cs="Helvetica"/>
          <w:color w:val="000000"/>
          <w:sz w:val="24"/>
          <w:szCs w:val="24"/>
          <w:lang w:eastAsia="ru-RU"/>
        </w:rPr>
        <w:lastRenderedPageBreak/>
        <w:t xml:space="preserve">С точки зрения правил дорожного движения </w:t>
      </w:r>
      <w:proofErr w:type="gramStart"/>
      <w:r w:rsidRPr="00A36FAD">
        <w:rPr>
          <w:rFonts w:ascii="Helvetica" w:eastAsia="Times New Roman" w:hAnsi="Helvetica" w:cs="Helvetica"/>
          <w:color w:val="000000"/>
          <w:sz w:val="24"/>
          <w:szCs w:val="24"/>
          <w:lang w:eastAsia="ru-RU"/>
        </w:rPr>
        <w:t>передвигающийся</w:t>
      </w:r>
      <w:proofErr w:type="gramEnd"/>
      <w:r w:rsidRPr="00A36FAD">
        <w:rPr>
          <w:rFonts w:ascii="Helvetica" w:eastAsia="Times New Roman" w:hAnsi="Helvetica" w:cs="Helvetica"/>
          <w:color w:val="000000"/>
          <w:sz w:val="24"/>
          <w:szCs w:val="24"/>
          <w:lang w:eastAsia="ru-RU"/>
        </w:rPr>
        <w:t xml:space="preserve"> на средствах индивидуальной мобильности считается пешеходом и подчиняется правилам для пешеходов. Таким образом, передвигаться на таком транспорте можно по тротуарам, пешеходным и велосипедным дорожкам, а также в местах, закрытых для движения транспорта, - в парках, скверах, дворах и на специально отведенных для катания площадках. Для того</w:t>
      </w:r>
      <w:proofErr w:type="gramStart"/>
      <w:r w:rsidRPr="00A36FAD">
        <w:rPr>
          <w:rFonts w:ascii="Helvetica" w:eastAsia="Times New Roman" w:hAnsi="Helvetica" w:cs="Helvetica"/>
          <w:color w:val="000000"/>
          <w:sz w:val="24"/>
          <w:szCs w:val="24"/>
          <w:lang w:eastAsia="ru-RU"/>
        </w:rPr>
        <w:t>,</w:t>
      </w:r>
      <w:proofErr w:type="gramEnd"/>
      <w:r w:rsidRPr="00A36FAD">
        <w:rPr>
          <w:rFonts w:ascii="Helvetica" w:eastAsia="Times New Roman" w:hAnsi="Helvetica" w:cs="Helvetica"/>
          <w:color w:val="000000"/>
          <w:sz w:val="24"/>
          <w:szCs w:val="24"/>
          <w:lang w:eastAsia="ru-RU"/>
        </w:rPr>
        <w:t xml:space="preserve"> чтобы перейти дорогу, нужно спешиться, взять устройство в руки и перейти дорогу по пешеходному переходу, подчиняясь правилам для пешеходов. И, конечно же, не стоит забывать, что выезжать на проезжую часть дороги ни в коем случае нельзя.</w:t>
      </w:r>
    </w:p>
    <w:p w:rsidR="00A36FAD" w:rsidRPr="00A36FAD" w:rsidRDefault="00A36FAD" w:rsidP="00A36FAD">
      <w:pPr>
        <w:shd w:val="clear" w:color="auto" w:fill="FFFFFF"/>
        <w:spacing w:after="240" w:line="240" w:lineRule="auto"/>
        <w:rPr>
          <w:rFonts w:ascii="Helvetica" w:eastAsia="Times New Roman" w:hAnsi="Helvetica" w:cs="Helvetica"/>
          <w:color w:val="3C3C3C"/>
          <w:sz w:val="24"/>
          <w:szCs w:val="24"/>
          <w:lang w:eastAsia="ru-RU"/>
        </w:rPr>
      </w:pPr>
      <w:r w:rsidRPr="00A36FAD">
        <w:rPr>
          <w:rFonts w:ascii="Helvetica" w:eastAsia="Times New Roman" w:hAnsi="Helvetica" w:cs="Helvetica"/>
          <w:noProof/>
          <w:color w:val="3C3C3C"/>
          <w:sz w:val="24"/>
          <w:szCs w:val="24"/>
          <w:lang w:eastAsia="ru-RU"/>
        </w:rPr>
        <w:drawing>
          <wp:inline distT="0" distB="0" distL="0" distR="0" wp14:anchorId="6EA3E2ED" wp14:editId="2045A0A0">
            <wp:extent cx="5936668" cy="7245350"/>
            <wp:effectExtent l="0" t="0" r="6985" b="0"/>
            <wp:docPr id="2" name="Рисунок 2" descr="http://samohvalovichi.minsk.edu.by/ru/sm_full.aspx?guid=3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mohvalovichi.minsk.edu.by/ru/sm_full.aspx?guid=30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68" cy="7245350"/>
                    </a:xfrm>
                    <a:prstGeom prst="rect">
                      <a:avLst/>
                    </a:prstGeom>
                    <a:noFill/>
                    <a:ln>
                      <a:noFill/>
                    </a:ln>
                  </pic:spPr>
                </pic:pic>
              </a:graphicData>
            </a:graphic>
          </wp:inline>
        </w:drawing>
      </w:r>
    </w:p>
    <w:p w:rsidR="00A36FAD" w:rsidRPr="00A36FAD" w:rsidRDefault="00A36FAD" w:rsidP="00276ED9">
      <w:pPr>
        <w:shd w:val="clear" w:color="auto" w:fill="FFFFFF"/>
        <w:spacing w:after="0"/>
        <w:jc w:val="both"/>
        <w:rPr>
          <w:rFonts w:ascii="Helvetica" w:eastAsia="Times New Roman" w:hAnsi="Helvetica" w:cs="Helvetica"/>
          <w:color w:val="3C3C3C"/>
          <w:sz w:val="24"/>
          <w:szCs w:val="24"/>
          <w:lang w:eastAsia="ru-RU"/>
        </w:rPr>
      </w:pPr>
      <w:r w:rsidRPr="00A36FAD">
        <w:rPr>
          <w:rFonts w:ascii="Helvetica" w:eastAsia="Times New Roman" w:hAnsi="Helvetica" w:cs="Helvetica"/>
          <w:color w:val="000000"/>
          <w:sz w:val="24"/>
          <w:szCs w:val="24"/>
          <w:lang w:eastAsia="ru-RU"/>
        </w:rPr>
        <w:lastRenderedPageBreak/>
        <w:t xml:space="preserve">При использовании средств индивидуальной мобильности следует внимательно изучить инструкцию пользования этими средствами и соблюдать правила безопасности. Используйте защитную экипировку: </w:t>
      </w:r>
      <w:proofErr w:type="spellStart"/>
      <w:r w:rsidRPr="00A36FAD">
        <w:rPr>
          <w:rFonts w:ascii="Helvetica" w:eastAsia="Times New Roman" w:hAnsi="Helvetica" w:cs="Helvetica"/>
          <w:color w:val="000000"/>
          <w:sz w:val="24"/>
          <w:szCs w:val="24"/>
          <w:lang w:eastAsia="ru-RU"/>
        </w:rPr>
        <w:t>велошлем</w:t>
      </w:r>
      <w:proofErr w:type="spellEnd"/>
      <w:r w:rsidRPr="00A36FAD">
        <w:rPr>
          <w:rFonts w:ascii="Helvetica" w:eastAsia="Times New Roman" w:hAnsi="Helvetica" w:cs="Helvetica"/>
          <w:color w:val="000000"/>
          <w:sz w:val="24"/>
          <w:szCs w:val="24"/>
          <w:lang w:eastAsia="ru-RU"/>
        </w:rPr>
        <w:t xml:space="preserve">, наколенники, налокотники. Старайтесь выбирать для катания ровную поверхность. Соблюдайте безопасную дистанцию до любых объектов или предметов во избежание столкновений и несчастных случаев. Сохраняйте безопасную скорость, останавливайтесь плавно и аккуратно. Не пользуйтесь во время движения мобильным телефоном, наушниками и другими гаджетами. Откажитесь от управления при недостаточной освещенности, в узких пространствах, при больших скоплениях людей, а также в местах, где много помех и препятствий. Вовремя заряжайте аккумулятор устройства. Носите </w:t>
      </w:r>
      <w:proofErr w:type="spellStart"/>
      <w:r w:rsidRPr="00A36FAD">
        <w:rPr>
          <w:rFonts w:ascii="Helvetica" w:eastAsia="Times New Roman" w:hAnsi="Helvetica" w:cs="Helvetica"/>
          <w:color w:val="000000"/>
          <w:sz w:val="24"/>
          <w:szCs w:val="24"/>
          <w:lang w:eastAsia="ru-RU"/>
        </w:rPr>
        <w:t>световозвращающие</w:t>
      </w:r>
      <w:proofErr w:type="spellEnd"/>
      <w:r w:rsidRPr="00A36FAD">
        <w:rPr>
          <w:rFonts w:ascii="Helvetica" w:eastAsia="Times New Roman" w:hAnsi="Helvetica" w:cs="Helvetica"/>
          <w:color w:val="000000"/>
          <w:sz w:val="24"/>
          <w:szCs w:val="24"/>
          <w:lang w:eastAsia="ru-RU"/>
        </w:rPr>
        <w:t xml:space="preserve"> приспособления, чтобы быть заметными. Ни в коем случае не используйте средства персональной мобильности при плохом самочувствии.</w:t>
      </w:r>
    </w:p>
    <w:p w:rsidR="00A36FAD" w:rsidRPr="00A36FAD" w:rsidRDefault="00A36FAD" w:rsidP="00A36FAD">
      <w:pPr>
        <w:shd w:val="clear" w:color="auto" w:fill="FFFFFF"/>
        <w:spacing w:after="240" w:line="240" w:lineRule="auto"/>
        <w:rPr>
          <w:rFonts w:ascii="Helvetica" w:eastAsia="Times New Roman" w:hAnsi="Helvetica" w:cs="Helvetica"/>
          <w:color w:val="3C3C3C"/>
          <w:sz w:val="24"/>
          <w:szCs w:val="24"/>
          <w:lang w:eastAsia="ru-RU"/>
        </w:rPr>
      </w:pPr>
      <w:bookmarkStart w:id="0" w:name="_GoBack"/>
      <w:r w:rsidRPr="00A36FAD">
        <w:rPr>
          <w:rFonts w:ascii="Helvetica" w:eastAsia="Times New Roman" w:hAnsi="Helvetica" w:cs="Helvetica"/>
          <w:noProof/>
          <w:color w:val="3C3C3C"/>
          <w:sz w:val="24"/>
          <w:szCs w:val="24"/>
          <w:lang w:eastAsia="ru-RU"/>
        </w:rPr>
        <w:drawing>
          <wp:inline distT="0" distB="0" distL="0" distR="0" wp14:anchorId="2A2FDDC9" wp14:editId="095C42B0">
            <wp:extent cx="4940300" cy="4940300"/>
            <wp:effectExtent l="0" t="0" r="0" b="0"/>
            <wp:docPr id="3" name="Рисунок 3" descr="http://samohvalovichi.minsk.edu.by/ru/sm_full.aspx?guid=3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mohvalovichi.minsk.edu.by/ru/sm_full.aspx?guid=30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a:ln>
                      <a:noFill/>
                    </a:ln>
                  </pic:spPr>
                </pic:pic>
              </a:graphicData>
            </a:graphic>
          </wp:inline>
        </w:drawing>
      </w:r>
      <w:bookmarkEnd w:id="0"/>
    </w:p>
    <w:p w:rsidR="00A36FAD" w:rsidRPr="00A36FAD" w:rsidRDefault="00A36FAD" w:rsidP="00A36FAD">
      <w:pPr>
        <w:shd w:val="clear" w:color="auto" w:fill="FFFFFF"/>
        <w:spacing w:line="240" w:lineRule="auto"/>
        <w:jc w:val="center"/>
        <w:rPr>
          <w:rFonts w:ascii="Helvetica" w:eastAsia="Times New Roman" w:hAnsi="Helvetica" w:cs="Helvetica"/>
          <w:color w:val="3C3C3C"/>
          <w:sz w:val="24"/>
          <w:szCs w:val="24"/>
          <w:lang w:eastAsia="ru-RU"/>
        </w:rPr>
      </w:pPr>
      <w:r w:rsidRPr="00A36FAD">
        <w:rPr>
          <w:rFonts w:ascii="Helvetica" w:eastAsia="Times New Roman" w:hAnsi="Helvetica" w:cs="Helvetica"/>
          <w:b/>
          <w:bCs/>
          <w:color w:val="800000"/>
          <w:sz w:val="24"/>
          <w:szCs w:val="24"/>
          <w:lang w:eastAsia="ru-RU"/>
        </w:rPr>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w:t>
      </w:r>
    </w:p>
    <w:p w:rsidR="00D46AAB" w:rsidRDefault="00D46AAB"/>
    <w:sectPr w:rsidR="00D46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AD"/>
    <w:rsid w:val="00276ED9"/>
    <w:rsid w:val="00A36FAD"/>
    <w:rsid w:val="00D4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8523">
      <w:bodyDiv w:val="1"/>
      <w:marLeft w:val="0"/>
      <w:marRight w:val="0"/>
      <w:marTop w:val="0"/>
      <w:marBottom w:val="0"/>
      <w:divBdr>
        <w:top w:val="none" w:sz="0" w:space="0" w:color="auto"/>
        <w:left w:val="none" w:sz="0" w:space="0" w:color="auto"/>
        <w:bottom w:val="none" w:sz="0" w:space="0" w:color="auto"/>
        <w:right w:val="none" w:sz="0" w:space="0" w:color="auto"/>
      </w:divBdr>
      <w:divsChild>
        <w:div w:id="16806242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4</cp:revision>
  <dcterms:created xsi:type="dcterms:W3CDTF">2021-09-19T07:05:00Z</dcterms:created>
  <dcterms:modified xsi:type="dcterms:W3CDTF">2021-09-20T09:58:00Z</dcterms:modified>
</cp:coreProperties>
</file>